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70EA" w14:textId="77777777" w:rsidR="00E32C50" w:rsidRPr="00F800C6" w:rsidRDefault="00AA346C" w:rsidP="008B5886">
      <w:pPr>
        <w:jc w:val="center"/>
        <w:rPr>
          <w:rFonts w:ascii="Times New Roman" w:hAnsi="Times New Roman" w:cs="Times New Roman"/>
          <w:b/>
          <w:sz w:val="28"/>
        </w:rPr>
      </w:pPr>
      <w:r w:rsidRPr="00F800C6">
        <w:rPr>
          <w:rFonts w:ascii="Times New Roman" w:hAnsi="Times New Roman" w:cs="Times New Roman"/>
          <w:b/>
          <w:sz w:val="28"/>
        </w:rPr>
        <w:t>West Pacific Campus Governing Documents</w:t>
      </w:r>
    </w:p>
    <w:p w14:paraId="56FB8C4F" w14:textId="77777777" w:rsidR="00AA346C" w:rsidRPr="00F800C6" w:rsidRDefault="00AA346C" w:rsidP="008B588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0C6">
        <w:rPr>
          <w:rFonts w:ascii="Times New Roman" w:hAnsi="Times New Roman" w:cs="Times New Roman"/>
          <w:b/>
          <w:sz w:val="24"/>
          <w:szCs w:val="24"/>
          <w:u w:val="single"/>
        </w:rPr>
        <w:t>Maps</w:t>
      </w:r>
    </w:p>
    <w:p w14:paraId="0B42A199" w14:textId="77777777" w:rsidR="00AA346C" w:rsidRPr="00F800C6" w:rsidRDefault="00AA346C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2009 Plat Maps (11 pages) Rec #408007</w:t>
      </w:r>
    </w:p>
    <w:p w14:paraId="163E1778" w14:textId="77777777" w:rsidR="00BE5444" w:rsidRPr="00F800C6" w:rsidRDefault="00BE5444" w:rsidP="008B588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0C6">
        <w:rPr>
          <w:rFonts w:ascii="Times New Roman" w:hAnsi="Times New Roman" w:cs="Times New Roman"/>
          <w:b/>
          <w:sz w:val="24"/>
          <w:szCs w:val="24"/>
          <w:u w:val="single"/>
        </w:rPr>
        <w:t>Articles</w:t>
      </w:r>
    </w:p>
    <w:p w14:paraId="3248E8DC" w14:textId="77777777" w:rsidR="00DA45AE" w:rsidRPr="00F800C6" w:rsidRDefault="00BE5444" w:rsidP="00DA45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Articles of Incorporation for a Nonprofit Corporation, Colorado Secretary of State ID#:20081595055 date: November 11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00C6">
        <w:rPr>
          <w:rFonts w:ascii="Times New Roman" w:hAnsi="Times New Roman" w:cs="Times New Roman"/>
          <w:sz w:val="24"/>
          <w:szCs w:val="24"/>
        </w:rPr>
        <w:t>, 2008</w:t>
      </w:r>
    </w:p>
    <w:p w14:paraId="78C7D345" w14:textId="776329D6" w:rsidR="00BE5444" w:rsidRPr="00F800C6" w:rsidRDefault="00BE5444" w:rsidP="00DA45A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b/>
          <w:sz w:val="24"/>
          <w:szCs w:val="24"/>
          <w:u w:val="single"/>
        </w:rPr>
        <w:t>Bylaws</w:t>
      </w:r>
    </w:p>
    <w:p w14:paraId="2500F80D" w14:textId="77777777" w:rsidR="00BE5444" w:rsidRPr="00F800C6" w:rsidRDefault="00BE5444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Bylaws signed July 7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00C6">
        <w:rPr>
          <w:rFonts w:ascii="Times New Roman" w:hAnsi="Times New Roman" w:cs="Times New Roman"/>
          <w:sz w:val="24"/>
          <w:szCs w:val="24"/>
        </w:rPr>
        <w:t>, 2009</w:t>
      </w:r>
    </w:p>
    <w:p w14:paraId="3138D979" w14:textId="77777777" w:rsidR="00BE5444" w:rsidRPr="00F800C6" w:rsidRDefault="00BE5444" w:rsidP="008B588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0C6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6CFBCD1F" w14:textId="77777777" w:rsidR="00BE5444" w:rsidRPr="00F800C6" w:rsidRDefault="00BE5444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Declaration of Covenants, Conditions and Restrictions Rec #408009 rec date: July 24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00C6">
        <w:rPr>
          <w:rFonts w:ascii="Times New Roman" w:hAnsi="Times New Roman" w:cs="Times New Roman"/>
          <w:sz w:val="24"/>
          <w:szCs w:val="24"/>
        </w:rPr>
        <w:t>, 2009</w:t>
      </w:r>
    </w:p>
    <w:p w14:paraId="12F91A1F" w14:textId="77777777" w:rsidR="00BE5444" w:rsidRPr="00F800C6" w:rsidRDefault="00BE5444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Owner Consent to First Amendment to the Declaration March 1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800C6">
        <w:rPr>
          <w:rFonts w:ascii="Times New Roman" w:hAnsi="Times New Roman" w:cs="Times New Roman"/>
          <w:sz w:val="24"/>
          <w:szCs w:val="24"/>
        </w:rPr>
        <w:t>, 2011</w:t>
      </w:r>
    </w:p>
    <w:p w14:paraId="796BD47A" w14:textId="77777777" w:rsidR="00BE5444" w:rsidRPr="00F800C6" w:rsidRDefault="00BE5444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First Amendment to the Declaration of Covenants, Conditions and Restrictions Rec #424736 rec date: September 19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00C6">
        <w:rPr>
          <w:rFonts w:ascii="Times New Roman" w:hAnsi="Times New Roman" w:cs="Times New Roman"/>
          <w:sz w:val="24"/>
          <w:szCs w:val="24"/>
        </w:rPr>
        <w:t>, 2012</w:t>
      </w:r>
    </w:p>
    <w:p w14:paraId="38C33585" w14:textId="77777777" w:rsidR="00BE5444" w:rsidRPr="00F800C6" w:rsidRDefault="00BE5444" w:rsidP="008B588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0C6">
        <w:rPr>
          <w:rFonts w:ascii="Times New Roman" w:hAnsi="Times New Roman" w:cs="Times New Roman"/>
          <w:b/>
          <w:sz w:val="24"/>
          <w:szCs w:val="24"/>
          <w:u w:val="single"/>
        </w:rPr>
        <w:t>Policies</w:t>
      </w:r>
    </w:p>
    <w:p w14:paraId="33E90A0E" w14:textId="77777777" w:rsidR="008B5886" w:rsidRPr="00F800C6" w:rsidRDefault="008B5886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Responsible Governance Policies April 16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00C6">
        <w:rPr>
          <w:rFonts w:ascii="Times New Roman" w:hAnsi="Times New Roman" w:cs="Times New Roman"/>
          <w:sz w:val="24"/>
          <w:szCs w:val="24"/>
        </w:rPr>
        <w:t>, 2010</w:t>
      </w:r>
    </w:p>
    <w:p w14:paraId="0E3393A8" w14:textId="77777777" w:rsidR="008B5886" w:rsidRPr="00F800C6" w:rsidRDefault="008B5886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First Supplement to Collection and Responsible Governance Policies March 6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00C6">
        <w:rPr>
          <w:rFonts w:ascii="Times New Roman" w:hAnsi="Times New Roman" w:cs="Times New Roman"/>
          <w:sz w:val="24"/>
          <w:szCs w:val="24"/>
        </w:rPr>
        <w:t>, 2012</w:t>
      </w:r>
    </w:p>
    <w:p w14:paraId="6BB43BF7" w14:textId="2C4A374F" w:rsidR="008B5886" w:rsidRPr="00F800C6" w:rsidRDefault="008B5886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First Amendment to Collection and Responsible Governance Policies October 1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800C6">
        <w:rPr>
          <w:rFonts w:ascii="Times New Roman" w:hAnsi="Times New Roman" w:cs="Times New Roman"/>
          <w:sz w:val="24"/>
          <w:szCs w:val="24"/>
        </w:rPr>
        <w:t>, 2012</w:t>
      </w:r>
    </w:p>
    <w:p w14:paraId="7C6D6BD0" w14:textId="77777777" w:rsidR="008B5886" w:rsidRPr="00F800C6" w:rsidRDefault="008B5886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Amendment to Collection and Responsible Governance Policies October 24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00C6">
        <w:rPr>
          <w:rFonts w:ascii="Times New Roman" w:hAnsi="Times New Roman" w:cs="Times New Roman"/>
          <w:sz w:val="24"/>
          <w:szCs w:val="24"/>
        </w:rPr>
        <w:t>, 2014</w:t>
      </w:r>
    </w:p>
    <w:p w14:paraId="0CCDF8C9" w14:textId="77777777" w:rsidR="00AA346C" w:rsidRPr="00F800C6" w:rsidRDefault="00BE5444" w:rsidP="008B588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0C6"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</w:p>
    <w:p w14:paraId="54CDF1FD" w14:textId="77777777" w:rsidR="00BE5444" w:rsidRPr="00F800C6" w:rsidRDefault="00BE5444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Grant of Non-exclusive Public Use Easement and Agreement Rec #393465 rec date: May 18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00C6">
        <w:rPr>
          <w:rFonts w:ascii="Times New Roman" w:hAnsi="Times New Roman" w:cs="Times New Roman"/>
          <w:sz w:val="24"/>
          <w:szCs w:val="24"/>
        </w:rPr>
        <w:t>, 2007</w:t>
      </w:r>
    </w:p>
    <w:p w14:paraId="7BC94EDF" w14:textId="77777777" w:rsidR="008B5886" w:rsidRPr="00F800C6" w:rsidRDefault="008B5886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First Amendment to the Grant of Non-exclusive Public Use Easement and Agreement Rec #408675 rec date: September 3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800C6">
        <w:rPr>
          <w:rFonts w:ascii="Times New Roman" w:hAnsi="Times New Roman" w:cs="Times New Roman"/>
          <w:sz w:val="24"/>
          <w:szCs w:val="24"/>
        </w:rPr>
        <w:t>, 2009</w:t>
      </w:r>
    </w:p>
    <w:p w14:paraId="74E3CAA7" w14:textId="77777777" w:rsidR="008B5886" w:rsidRPr="00F800C6" w:rsidRDefault="008B5886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Notice of Association Address Rec #409843 rec date: November 13</w:t>
      </w:r>
      <w:r w:rsidRPr="00F800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00C6">
        <w:rPr>
          <w:rFonts w:ascii="Times New Roman" w:hAnsi="Times New Roman" w:cs="Times New Roman"/>
          <w:sz w:val="24"/>
          <w:szCs w:val="24"/>
        </w:rPr>
        <w:t>, 2009</w:t>
      </w:r>
    </w:p>
    <w:p w14:paraId="61E25C6E" w14:textId="77777777" w:rsidR="008B5886" w:rsidRPr="00F800C6" w:rsidRDefault="008B5886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Statement Regarding Description of Distribution of Assets on Dissolution</w:t>
      </w:r>
    </w:p>
    <w:p w14:paraId="4400DA3A" w14:textId="77777777" w:rsidR="00AA346C" w:rsidRPr="00F800C6" w:rsidRDefault="00BE5444" w:rsidP="008B58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Security Interest Holder’</w:t>
      </w:r>
      <w:r w:rsidR="008B5886" w:rsidRPr="00F800C6">
        <w:rPr>
          <w:rFonts w:ascii="Times New Roman" w:hAnsi="Times New Roman" w:cs="Times New Roman"/>
          <w:sz w:val="24"/>
          <w:szCs w:val="24"/>
        </w:rPr>
        <w:t>s Consent Rec #408008</w:t>
      </w:r>
    </w:p>
    <w:sectPr w:rsidR="00AA346C" w:rsidRPr="00F800C6" w:rsidSect="008B588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D35"/>
    <w:multiLevelType w:val="hybridMultilevel"/>
    <w:tmpl w:val="5E485B84"/>
    <w:lvl w:ilvl="0" w:tplc="1DE4FA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6C"/>
    <w:rsid w:val="000F4C31"/>
    <w:rsid w:val="004C342E"/>
    <w:rsid w:val="004D03D9"/>
    <w:rsid w:val="008B5886"/>
    <w:rsid w:val="00AA346C"/>
    <w:rsid w:val="00B12407"/>
    <w:rsid w:val="00BE5444"/>
    <w:rsid w:val="00DA45AE"/>
    <w:rsid w:val="00E32C50"/>
    <w:rsid w:val="00F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E830"/>
  <w15:chartTrackingRefBased/>
  <w15:docId w15:val="{E6F49C85-9EFF-427D-A455-D01BE34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</dc:creator>
  <cp:keywords/>
  <dc:description/>
  <cp:lastModifiedBy>Elyssa Krasic</cp:lastModifiedBy>
  <cp:revision>4</cp:revision>
  <cp:lastPrinted>2017-05-18T21:09:00Z</cp:lastPrinted>
  <dcterms:created xsi:type="dcterms:W3CDTF">2017-05-18T20:45:00Z</dcterms:created>
  <dcterms:modified xsi:type="dcterms:W3CDTF">2021-05-25T20:45:00Z</dcterms:modified>
</cp:coreProperties>
</file>